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9A5" w:rsidRDefault="004C39A5" w:rsidP="004C39A5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574220">
        <w:rPr>
          <w:rFonts w:ascii="Times New Roman" w:eastAsia="Times New Roman" w:hAnsi="Times New Roman" w:cs="Times New Roman"/>
          <w:b/>
          <w:bCs/>
          <w:color w:val="1306BA"/>
          <w:sz w:val="32"/>
          <w:lang w:eastAsia="ru-RU"/>
        </w:rPr>
        <w:t>Средства обучения и воспитания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Современная система образования представляет собой весьма многообразную сферу жизни общества, в которой задействованы большие массы людей, сконцентрированы значительные материальные, финансовые и информационные ресурсы.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Эти ресурсы, призванные обеспечить образовательный процесс, и называют  </w:t>
      </w:r>
      <w:r w:rsidRPr="00574220">
        <w:rPr>
          <w:rFonts w:ascii="Times New Roman" w:eastAsia="Times New Roman" w:hAnsi="Times New Roman" w:cs="Times New Roman"/>
          <w:b/>
          <w:bCs/>
          <w:color w:val="555555"/>
          <w:sz w:val="27"/>
          <w:lang w:eastAsia="ru-RU"/>
        </w:rPr>
        <w:t>средствами обучения.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 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b/>
          <w:bCs/>
          <w:color w:val="555555"/>
          <w:sz w:val="27"/>
          <w:lang w:eastAsia="ru-RU"/>
        </w:rPr>
        <w:t>Средства обучения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 — совокупность материальных, технических, информационных и организационных ресурсов, используемых для обеспечения многообразных методов обучения.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Число зданий и сооружений (</w:t>
      </w:r>
      <w:proofErr w:type="spellStart"/>
      <w:proofErr w:type="gramStart"/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ед</w:t>
      </w:r>
      <w:proofErr w:type="spellEnd"/>
      <w:proofErr w:type="gramEnd"/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): </w:t>
      </w: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3</w:t>
      </w:r>
    </w:p>
    <w:p w:rsidR="004C39A5" w:rsidRPr="00574220" w:rsidRDefault="004C39A5" w:rsidP="004C39A5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555555"/>
          <w:sz w:val="9"/>
          <w:szCs w:val="9"/>
          <w:lang w:eastAsia="ru-RU"/>
        </w:rPr>
      </w:pP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Общая площадь: 4634 м</w:t>
      </w:r>
      <w:proofErr w:type="gramStart"/>
      <w:r w:rsidRPr="00574220">
        <w:rPr>
          <w:rFonts w:ascii="Times New Roman" w:eastAsia="Times New Roman" w:hAnsi="Times New Roman" w:cs="Times New Roman"/>
          <w:color w:val="555555"/>
          <w:sz w:val="23"/>
          <w:szCs w:val="23"/>
          <w:vertAlign w:val="superscript"/>
          <w:lang w:eastAsia="ru-RU"/>
        </w:rPr>
        <w:t>2</w:t>
      </w:r>
      <w:proofErr w:type="gramEnd"/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Размер учебно-опытного земельного участка: 3000 м</w:t>
      </w:r>
      <w:r w:rsidRPr="00574220">
        <w:rPr>
          <w:rFonts w:ascii="Times New Roman" w:eastAsia="Times New Roman" w:hAnsi="Times New Roman" w:cs="Times New Roman"/>
          <w:color w:val="555555"/>
          <w:sz w:val="23"/>
          <w:szCs w:val="23"/>
          <w:vertAlign w:val="superscript"/>
          <w:lang w:eastAsia="ru-RU"/>
        </w:rPr>
        <w:t>2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b/>
          <w:bCs/>
          <w:color w:val="4B0082"/>
          <w:sz w:val="27"/>
          <w:lang w:eastAsia="ru-RU"/>
        </w:rPr>
        <w:t>Обеспеченность учебными площадями.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Учебных кабинетов – </w:t>
      </w: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12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, в том числе: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Начальная школа - </w:t>
      </w: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3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кабинетов.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/>
        <w:t xml:space="preserve">Русский язык - </w:t>
      </w: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1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предметны</w:t>
      </w: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й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кабинет.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/>
        <w:t xml:space="preserve">Математика - </w:t>
      </w: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1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предметны</w:t>
      </w: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й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кабинет.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/>
        <w:t xml:space="preserve">История - </w:t>
      </w: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1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предметны</w:t>
      </w: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й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кабинет.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/>
        <w:t>География - 1 предметный кабинет.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/>
        <w:t>Биология - 1 предметный кабинет.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/>
        <w:t>Физика - 1 предметный кабинет.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/>
        <w:t>Химия - 1 предметный кабинет.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/>
        <w:t>Информатика - 1 предметный кабинет.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Родной язык 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-1</w:t>
      </w:r>
      <w:r w:rsidRPr="008242A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предметный кабинет</w:t>
      </w:r>
      <w:proofErr w:type="gramStart"/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.</w:t>
      </w:r>
      <w:proofErr w:type="gramEnd"/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 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Иностранный язык - </w:t>
      </w: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1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предметны</w:t>
      </w: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й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кабинет.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/>
        <w:t xml:space="preserve">Мастерские – </w:t>
      </w: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1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.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Спортивный зал – </w:t>
      </w: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1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.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К организационным средствам относятся действующие в школе формы обучения: </w:t>
      </w:r>
      <w:proofErr w:type="gramStart"/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очная</w:t>
      </w:r>
      <w:proofErr w:type="gramEnd"/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, обучение по индивидуальным планам.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К этой же группе средств обучения относят и взятые в совокупности методы обучения, характер распределения обучаемых по группам (классам), продолжительность учебных циклов (четверти, полугодия, общие сроки 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обучения), характер и сроки контрольных мероприятий — текущих и итоговых.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b/>
          <w:bCs/>
          <w:color w:val="555555"/>
          <w:sz w:val="27"/>
          <w:lang w:eastAsia="ru-RU"/>
        </w:rPr>
        <w:t>На уровне обучения отдельным предметам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 выделяются следующие группы средств обучения: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Symbol" w:eastAsia="Times New Roman" w:hAnsi="Symbol" w:cs="Arial"/>
          <w:color w:val="555555"/>
          <w:sz w:val="20"/>
          <w:szCs w:val="20"/>
          <w:lang w:eastAsia="ru-RU"/>
        </w:rPr>
        <w:t></w:t>
      </w:r>
      <w:r w:rsidRPr="0057422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 xml:space="preserve">                     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словесные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Symbol" w:eastAsia="Times New Roman" w:hAnsi="Symbol" w:cs="Arial"/>
          <w:color w:val="555555"/>
          <w:sz w:val="20"/>
          <w:szCs w:val="20"/>
          <w:lang w:eastAsia="ru-RU"/>
        </w:rPr>
        <w:t></w:t>
      </w:r>
      <w:r w:rsidRPr="0057422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 xml:space="preserve">                     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визуальные средства 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Symbol" w:eastAsia="Times New Roman" w:hAnsi="Symbol" w:cs="Arial"/>
          <w:color w:val="555555"/>
          <w:sz w:val="20"/>
          <w:szCs w:val="20"/>
          <w:lang w:eastAsia="ru-RU"/>
        </w:rPr>
        <w:t></w:t>
      </w:r>
      <w:r w:rsidRPr="0057422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 xml:space="preserve">                     </w:t>
      </w:r>
      <w:proofErr w:type="spellStart"/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аудиальные</w:t>
      </w:r>
      <w:proofErr w:type="spellEnd"/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 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Symbol" w:eastAsia="Times New Roman" w:hAnsi="Symbol" w:cs="Arial"/>
          <w:color w:val="555555"/>
          <w:sz w:val="20"/>
          <w:szCs w:val="20"/>
          <w:lang w:eastAsia="ru-RU"/>
        </w:rPr>
        <w:t></w:t>
      </w:r>
      <w:r w:rsidRPr="0057422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 xml:space="preserve">                     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аудиовизуальные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Symbol" w:eastAsia="Times New Roman" w:hAnsi="Symbol" w:cs="Arial"/>
          <w:color w:val="555555"/>
          <w:sz w:val="20"/>
          <w:szCs w:val="20"/>
          <w:lang w:eastAsia="ru-RU"/>
        </w:rPr>
        <w:t></w:t>
      </w:r>
      <w:r w:rsidRPr="0057422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 xml:space="preserve">                     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средства автоматизации процесса обучения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Symbol" w:eastAsia="Times New Roman" w:hAnsi="Symbol" w:cs="Arial"/>
          <w:color w:val="555555"/>
          <w:sz w:val="20"/>
          <w:szCs w:val="20"/>
          <w:lang w:eastAsia="ru-RU"/>
        </w:rPr>
        <w:t></w:t>
      </w:r>
      <w:r w:rsidRPr="00574220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 xml:space="preserve">                     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учебно-методические материалы, помещенные на сайте школы в сети Интернет.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b/>
          <w:bCs/>
          <w:color w:val="555555"/>
          <w:sz w:val="27"/>
          <w:lang w:eastAsia="ru-RU"/>
        </w:rPr>
        <w:t>Визуальные (зрительные): 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/>
        <w:t>- таблицы по истории, биологии, географии, физике, математике, русскому  языку, иностранному языку, начальным классам;</w:t>
      </w:r>
      <w:proofErr w:type="gramStart"/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/>
        <w:t>-</w:t>
      </w:r>
      <w:proofErr w:type="gramEnd"/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карты по истории и географии;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/>
        <w:t>-картины по русскому языку, литературе;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/>
        <w:t>-портреты по всем учебным предметам;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/>
        <w:t>-натуральные объекты по биологии;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/>
        <w:t>- модели, муляжи по биологии, географии, математике, физике, начальным классам;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/>
        <w:t>-лабораторное оборудование по физике, химии, биологии.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/>
      </w:r>
      <w:r w:rsidRPr="00574220">
        <w:rPr>
          <w:rFonts w:ascii="Times New Roman" w:eastAsia="Times New Roman" w:hAnsi="Times New Roman" w:cs="Times New Roman"/>
          <w:b/>
          <w:bCs/>
          <w:color w:val="555555"/>
          <w:sz w:val="27"/>
          <w:lang w:eastAsia="ru-RU"/>
        </w:rPr>
        <w:t>Средства, автоматизирующие процесс обучения: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  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/>
        <w:t>- компьютеры;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/>
        <w:t xml:space="preserve">- </w:t>
      </w:r>
      <w:proofErr w:type="spellStart"/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мультимедийное</w:t>
      </w:r>
      <w:proofErr w:type="spellEnd"/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оборудование ;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/>
        <w:t>- интерактивная доска  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/>
      </w:r>
      <w:r w:rsidRPr="00574220">
        <w:rPr>
          <w:rFonts w:ascii="Times New Roman" w:eastAsia="Times New Roman" w:hAnsi="Times New Roman" w:cs="Times New Roman"/>
          <w:b/>
          <w:bCs/>
          <w:color w:val="555555"/>
          <w:sz w:val="27"/>
          <w:lang w:eastAsia="ru-RU"/>
        </w:rPr>
        <w:t>Словесные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 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/>
        <w:t>- художественная литература;</w:t>
      </w:r>
      <w:proofErr w:type="gramStart"/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/>
        <w:t>-</w:t>
      </w:r>
      <w:proofErr w:type="gramEnd"/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словари;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/>
        <w:t>-другая необходимая литература.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b/>
          <w:bCs/>
          <w:color w:val="1306BA"/>
          <w:sz w:val="32"/>
          <w:lang w:eastAsia="ru-RU"/>
        </w:rPr>
        <w:t>Средства воспитания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 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/>
      </w:r>
      <w:r w:rsidRPr="00574220">
        <w:rPr>
          <w:rFonts w:ascii="Times New Roman" w:eastAsia="Times New Roman" w:hAnsi="Times New Roman" w:cs="Times New Roman"/>
          <w:b/>
          <w:bCs/>
          <w:color w:val="555555"/>
          <w:sz w:val="27"/>
          <w:lang w:eastAsia="ru-RU"/>
        </w:rPr>
        <w:t> 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 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/>
        <w:t> 1. </w:t>
      </w:r>
      <w:proofErr w:type="gramStart"/>
      <w:r w:rsidRPr="00574220">
        <w:rPr>
          <w:rFonts w:ascii="Times New Roman" w:eastAsia="Times New Roman" w:hAnsi="Times New Roman" w:cs="Times New Roman"/>
          <w:b/>
          <w:bCs/>
          <w:color w:val="555555"/>
          <w:sz w:val="27"/>
          <w:lang w:eastAsia="ru-RU"/>
        </w:rPr>
        <w:t>Общение как средство воспитания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  <w:t xml:space="preserve">  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а) </w:t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7"/>
          <w:lang w:eastAsia="ru-RU"/>
        </w:rPr>
        <w:t>непосредственное, 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в форме прямых контактов учителя и обучающегося; 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индивидуальные беседы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б) </w:t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7"/>
          <w:lang w:eastAsia="ru-RU"/>
        </w:rPr>
        <w:t>опосредованное, 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проявляющееся в том, что педагог направляет свои воздействия не на воспитанника, а на знания, которые тот должен усвоить, на качества личности, которые он должен сформировать, на ценности, в которых он должен определенным образом сориентироваться.</w:t>
      </w:r>
      <w:proofErr w:type="gramEnd"/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Классные часы, школьные праздники и мероприятия.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/>
        <w:t> </w:t>
      </w:r>
      <w:r w:rsidRPr="00574220">
        <w:rPr>
          <w:rFonts w:ascii="Times New Roman" w:eastAsia="Times New Roman" w:hAnsi="Times New Roman" w:cs="Times New Roman"/>
          <w:b/>
          <w:bCs/>
          <w:color w:val="555555"/>
          <w:sz w:val="27"/>
          <w:lang w:eastAsia="ru-RU"/>
        </w:rPr>
        <w:t>2. Учение как средство воспитания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/>
      </w:r>
      <w:r w:rsidRPr="00574220">
        <w:rPr>
          <w:rFonts w:ascii="Times New Roman" w:eastAsia="Times New Roman" w:hAnsi="Times New Roman" w:cs="Times New Roman"/>
          <w:b/>
          <w:bCs/>
          <w:color w:val="555555"/>
          <w:sz w:val="27"/>
          <w:lang w:eastAsia="ru-RU"/>
        </w:rPr>
        <w:t>Учение как деятельность ученика, 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 результате которой он усваивает знания, формирует умения и навыки, выступает одним из ведущих воспитательных средств, обеспечивая целенаправленное формирование отношения ученика к предметам и явлениям окружающего мира. В ходе обучения воспитывающее влияние на учащихся оказывают содержание изучаемого материала, формы и методы учебной работы, личность учителя, его отношение к ученикам, учебному предмету и всему миру, а также обстановка в классе и школе.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Эффективность воспитательного воздействия учения значительно повышается, когда на уроке практикуется так называемая </w:t>
      </w:r>
      <w:r w:rsidRPr="00574220">
        <w:rPr>
          <w:rFonts w:ascii="Times New Roman" w:eastAsia="Times New Roman" w:hAnsi="Times New Roman" w:cs="Times New Roman"/>
          <w:i/>
          <w:iCs/>
          <w:color w:val="555555"/>
          <w:sz w:val="27"/>
          <w:lang w:eastAsia="ru-RU"/>
        </w:rPr>
        <w:t>совместная продуктивная деятельность школьников. </w:t>
      </w:r>
      <w:proofErr w:type="gramStart"/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 основе такой деятельности лежит учебное взаимодействие, в ходе которого дети: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а) выясняют условия совместного выполнения задания;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б) организуют его взаимное обсуждение;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в) фиксируют ход совместной работы;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г) обсуждают полученные результаты;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proofErr w:type="spellStart"/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д</w:t>
      </w:r>
      <w:proofErr w:type="spellEnd"/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) оценивают успехи каждого;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е) утверждают самооценки членов группы;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ж) совместно решают, как будут отчитываться о выполнения задания;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proofErr w:type="spellStart"/>
      <w:r w:rsidRPr="00574220">
        <w:rPr>
          <w:rFonts w:ascii="Arial" w:eastAsia="Times New Roman" w:hAnsi="Arial" w:cs="Arial"/>
          <w:b/>
          <w:bCs/>
          <w:color w:val="555555"/>
          <w:sz w:val="11"/>
          <w:lang w:eastAsia="ru-RU"/>
        </w:rPr>
        <w:t>з</w:t>
      </w:r>
      <w:proofErr w:type="spellEnd"/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) проверяют и оценивают итоги совместно проделанной работы.</w:t>
      </w:r>
      <w:proofErr w:type="gramEnd"/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/>
        <w:t>Совместная деятельность школьников становится продуктивной, если она осуществляется при условии включения каждого ученика в решение задач в начале процесса усвоения нового предметного содержания, а также при активном его сотрудничестве с учителем и другими учениками.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/>
        <w:t>Личностно-развивающие возможности совместной учебной деятельности школьников повышаются при следующих условиях: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lastRenderedPageBreak/>
        <w:br/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1) в ней должны быть воплощены отношения ответственной зависимости;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2) она должна быть социально ценной, значимой и интересной для детей;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3) социальная роль ребенка в процессе совместной деятельности и функционирования должна меняться (например, роль старшего – на роль подчиненного и наоборот);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4) совместная деятельность должна быть эмоционально насыщена коллективными переживаниями, состраданием к неудачам других детей и «</w:t>
      </w:r>
      <w:proofErr w:type="spellStart"/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сорадованием</w:t>
      </w:r>
      <w:proofErr w:type="spellEnd"/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» их успехам.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/>
        <w:t> </w:t>
      </w:r>
      <w:r w:rsidRPr="00574220">
        <w:rPr>
          <w:rFonts w:ascii="Times New Roman" w:eastAsia="Times New Roman" w:hAnsi="Times New Roman" w:cs="Times New Roman"/>
          <w:b/>
          <w:bCs/>
          <w:color w:val="555555"/>
          <w:sz w:val="27"/>
          <w:lang w:eastAsia="ru-RU"/>
        </w:rPr>
        <w:t>3.Труд как средство воспитания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/>
        <w:t>     Воспитательная сила труда заключается преимущественно в том, что достижение его цели и удовлетворение вследствие этого какой-то потребности влечет за собой появление новых потребностей.  Осуществляется через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/>
        <w:t> </w:t>
      </w:r>
      <w:proofErr w:type="gramStart"/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-д</w:t>
      </w:r>
      <w:proofErr w:type="gramEnd"/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ежурство по классу, школе;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-работа на пришкольном участке;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-летняя трудовая практика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/>
        <w:t> </w:t>
      </w:r>
      <w:r w:rsidRPr="00574220">
        <w:rPr>
          <w:rFonts w:ascii="Times New Roman" w:eastAsia="Times New Roman" w:hAnsi="Times New Roman" w:cs="Times New Roman"/>
          <w:b/>
          <w:bCs/>
          <w:color w:val="555555"/>
          <w:sz w:val="27"/>
          <w:lang w:eastAsia="ru-RU"/>
        </w:rPr>
        <w:t>4. Игра как средство воспитания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Используется как в урочной так и во внеурочной системе, организуется в форме проведения разного рода игр</w:t>
      </w:r>
      <w:proofErr w:type="gramStart"/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-</w:t>
      </w:r>
      <w:proofErr w:type="spellStart"/>
      <w:proofErr w:type="gramEnd"/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организационно-деятельностные</w:t>
      </w:r>
      <w:proofErr w:type="spellEnd"/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;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/>
        <w:t>-соревновательные;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/>
        <w:t>- сюжетно-ролевые. 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shd w:val="clear" w:color="auto" w:fill="FFFFFF"/>
          <w:lang w:eastAsia="ru-RU"/>
        </w:rPr>
        <w:t>Деятельность школы, состояние и уровень её работы сегодня определяется тем, что она является главным фактором жизнеспособности, сохранения и развития, одним из культурных и духовных центров. Воспитательная работа в школе ориентирована на совершенствование воспитательного процесса, направленного на развитие личности ребёнка. Личностн</w:t>
      </w:r>
      <w:proofErr w:type="gramStart"/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shd w:val="clear" w:color="auto" w:fill="FFFFFF"/>
          <w:lang w:eastAsia="ru-RU"/>
        </w:rPr>
        <w:t>о-</w:t>
      </w:r>
      <w:proofErr w:type="gramEnd"/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shd w:val="clear" w:color="auto" w:fill="FFFFFF"/>
          <w:lang w:eastAsia="ru-RU"/>
        </w:rPr>
        <w:t xml:space="preserve"> ориентированное обучение и воспитание играет важную роль в системе образования. Современное образование должно быть направлено на развитие личности человека, раскрытие его возможностей, талантов, становление самосознания, самореализации. Развитее ученика как личности (его социализация) идёт не </w:t>
      </w:r>
      <w:r w:rsidRPr="00574220">
        <w:rPr>
          <w:rFonts w:ascii="Times New Roman" w:eastAsia="Times New Roman" w:hAnsi="Times New Roman" w:cs="Times New Roman"/>
          <w:color w:val="555555"/>
          <w:sz w:val="27"/>
          <w:szCs w:val="27"/>
          <w:shd w:val="clear" w:color="auto" w:fill="FFFFFF"/>
          <w:lang w:eastAsia="ru-RU"/>
        </w:rPr>
        <w:lastRenderedPageBreak/>
        <w:t xml:space="preserve">только путём овладения им нормативной деятельностью, но и через постоянное обогащение, преобразование субъектного опыта, как важного источника собственного развития. Использование личностно – ориентированных технологий позволяет поставить в центр всей школьной воспитательной системы личность ребёнка, обеспечить комфортные, бесконфликтные и безопасные условия её развития, реализовать её природные потенциалы. Технологии личностной ориентации позволяют найти методы и средства обучения и воспитания, соответствующие индивидуальным особенностям </w:t>
      </w:r>
    </w:p>
    <w:p w:rsidR="009062F2" w:rsidRDefault="009062F2"/>
    <w:sectPr w:rsidR="009062F2" w:rsidSect="00906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4C39A5"/>
    <w:rsid w:val="004C39A5"/>
    <w:rsid w:val="00906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997</Words>
  <Characters>5687</Characters>
  <Application>Microsoft Office Word</Application>
  <DocSecurity>0</DocSecurity>
  <Lines>47</Lines>
  <Paragraphs>13</Paragraphs>
  <ScaleCrop>false</ScaleCrop>
  <Company/>
  <LinksUpToDate>false</LinksUpToDate>
  <CharactersWithSpaces>6671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шахвелед</dc:creator>
  <cp:lastModifiedBy>шахвелед</cp:lastModifiedBy>
  <cp:revision>1</cp:revision>
  <dcterms:created xsi:type="dcterms:W3CDTF">2017-12-02T20:08:00Z</dcterms:created>
  <dcterms:modified xsi:type="dcterms:W3CDTF">2017-12-02T20:08:00Z</dcterms:modified>
</cp:coreProperties>
</file>