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48"/>
        <w:gridCol w:w="252"/>
      </w:tblGrid>
      <w:tr w:rsidR="00FC2D9D" w:rsidRPr="00277FBB" w:rsidTr="00FC2D9D">
        <w:trPr>
          <w:tblCellSpacing w:w="0" w:type="dxa"/>
        </w:trPr>
        <w:tc>
          <w:tcPr>
            <w:tcW w:w="4000" w:type="pct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132"/>
            </w:tblGrid>
            <w:tr w:rsidR="00FC2D9D" w:rsidRPr="00277FBB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781"/>
                    <w:gridCol w:w="21"/>
                  </w:tblGrid>
                  <w:tr w:rsidR="00FC2D9D" w:rsidRPr="00277FBB">
                    <w:trPr>
                      <w:gridAfter w:val="1"/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:rsidR="007825DA" w:rsidRPr="007825DA" w:rsidRDefault="00FC2D9D" w:rsidP="00FC2D9D">
                        <w:pPr>
                          <w:spacing w:before="100" w:beforeAutospacing="1"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</w:pPr>
                        <w:r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План мероприятий посвященных Дню Конституции РФ</w:t>
                        </w:r>
                      </w:p>
                      <w:p w:rsidR="007825DA" w:rsidRPr="007825DA" w:rsidRDefault="007825DA" w:rsidP="00FC2D9D">
                        <w:pPr>
                          <w:spacing w:before="100" w:beforeAutospacing="1"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</w:pPr>
                        <w:r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 xml:space="preserve">  проведенного</w:t>
                        </w:r>
                        <w:r w:rsidR="00FC2D9D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 xml:space="preserve"> М</w:t>
                        </w:r>
                        <w:r w:rsidR="00277FBB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К</w:t>
                        </w:r>
                        <w:r w:rsidR="00FC2D9D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О</w:t>
                        </w:r>
                        <w:r w:rsidR="00277FBB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У</w:t>
                        </w:r>
                        <w:r w:rsidR="00FC2D9D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="00277FBB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Захитская</w:t>
                        </w:r>
                        <w:proofErr w:type="spellEnd"/>
                        <w:r w:rsidR="00277FBB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 xml:space="preserve"> СОШ</w:t>
                        </w:r>
                        <w:r w:rsidR="00FC2D9D"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»</w:t>
                        </w:r>
                      </w:p>
                      <w:p w:rsidR="00FC2D9D" w:rsidRPr="007825DA" w:rsidRDefault="007825DA" w:rsidP="00FC2D9D">
                        <w:pPr>
                          <w:spacing w:before="100" w:beforeAutospacing="1" w:after="0" w:line="240" w:lineRule="auto"/>
                          <w:jc w:val="center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</w:pPr>
                        <w:r w:rsidRPr="00782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32"/>
                            <w:szCs w:val="32"/>
                            <w:lang w:eastAsia="ru-RU"/>
                          </w:rPr>
                          <w:t>с 06.12 по 12.12 .2018г</w:t>
                        </w:r>
                      </w:p>
                      <w:p w:rsidR="00FC2D9D" w:rsidRPr="007825DA" w:rsidRDefault="00FC2D9D" w:rsidP="00FC2D9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color w:val="000000"/>
                            <w:sz w:val="32"/>
                            <w:szCs w:val="32"/>
                            <w:lang w:eastAsia="ru-RU"/>
                          </w:rPr>
                        </w:pPr>
                        <w:r w:rsidRPr="007825DA">
                          <w:rPr>
                            <w:rFonts w:ascii="Verdana" w:eastAsia="Times New Roman" w:hAnsi="Verdana" w:cs="Times New Roman"/>
                            <w:b/>
                            <w:color w:val="000000"/>
                            <w:sz w:val="32"/>
                            <w:szCs w:val="32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Style w:val="aa"/>
                          <w:tblW w:w="8617" w:type="dxa"/>
                          <w:tblLook w:val="01A0"/>
                        </w:tblPr>
                        <w:tblGrid>
                          <w:gridCol w:w="545"/>
                          <w:gridCol w:w="2945"/>
                          <w:gridCol w:w="1137"/>
                          <w:gridCol w:w="1718"/>
                          <w:gridCol w:w="2272"/>
                        </w:tblGrid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Мероприятия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Дата 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Участники</w:t>
                              </w:r>
                            </w:p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( классы)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F66063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Ответ-</w:t>
                              </w:r>
                              <w:bookmarkStart w:id="0" w:name="_GoBack"/>
                              <w:bookmarkEnd w:id="0"/>
                              <w:r w:rsidR="007825DA"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ный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1</w:t>
                              </w: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К</w:t>
                              </w: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онкурс рисунков среди школьников «Конституция России глазами ребёнка»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06.12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5-9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НюдюралиевЗ</w:t>
                              </w:r>
                              <w:proofErr w:type="spell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«От Конституции СССР до Конституции РФ» Книжная выставка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07.12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3806B0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10-11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Джафаров</w:t>
                              </w:r>
                              <w:proofErr w:type="gram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И</w:t>
                              </w:r>
                              <w:proofErr w:type="gram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«Государственные символы России»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07.12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3806B0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1-4 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gram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Классные</w:t>
                              </w:r>
                              <w:proofErr w:type="gramEnd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рук.</w:t>
                              </w:r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«Турнир знатоков Конституции»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08.12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3806B0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5-11 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Саругланов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Выпуск школьной газеты, посвященной Дню Конституции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F66063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08.12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7-9 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Ахмедова</w:t>
                              </w:r>
                              <w:proofErr w:type="gram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Э</w:t>
                              </w:r>
                              <w:proofErr w:type="gram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Символы России (герб, гимн, флаг) – урок – </w:t>
                              </w:r>
                              <w:proofErr w:type="spellStart"/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Видеопрезентация</w:t>
                              </w:r>
                              <w:proofErr w:type="spellEnd"/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</w:t>
                              </w:r>
                              <w:proofErr w:type="gramStart"/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обучающихся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08.12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10-11 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Мирзоев М </w:t>
                              </w:r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</w:tcPr>
                            <w:p w:rsidR="007825DA" w:rsidRPr="00277FBB" w:rsidRDefault="007825DA" w:rsidP="00671BC5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768" w:type="dxa"/>
                            </w:tcPr>
                            <w:p w:rsidR="007825DA" w:rsidRPr="00277FBB" w:rsidRDefault="007825DA" w:rsidP="00671BC5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Открытый урок 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«</w:t>
                              </w: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Конституция РФ»</w:t>
                              </w:r>
                            </w:p>
                          </w:tc>
                          <w:tc>
                            <w:tcPr>
                              <w:tcW w:w="1421" w:type="dxa"/>
                            </w:tcPr>
                            <w:p w:rsidR="007825DA" w:rsidRPr="00277FBB" w:rsidRDefault="007825DA" w:rsidP="00671BC5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08.12.</w:t>
                              </w: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9 </w:t>
                              </w:r>
                            </w:p>
                          </w:tc>
                          <w:tc>
                            <w:tcPr>
                              <w:tcW w:w="2284" w:type="dxa"/>
                            </w:tcPr>
                            <w:p w:rsidR="007825DA" w:rsidRPr="00277FBB" w:rsidRDefault="007825DA" w:rsidP="00671BC5">
                              <w:pPr>
                                <w:spacing w:before="100" w:beforeAutospacing="1" w:after="100" w:afterAutospacing="1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АсланбековР</w:t>
                              </w:r>
                              <w:proofErr w:type="spellEnd"/>
                            </w:p>
                          </w:tc>
                        </w:tr>
                        <w:tr w:rsidR="007825DA" w:rsidRPr="00277FBB" w:rsidTr="007825DA">
                          <w:tc>
                            <w:tcPr>
                              <w:tcW w:w="52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68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Викторина «Моя конституция»</w:t>
                              </w:r>
                            </w:p>
                          </w:tc>
                          <w:tc>
                            <w:tcPr>
                              <w:tcW w:w="1421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11.12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hideMark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9-11 </w:t>
                              </w:r>
                            </w:p>
                          </w:tc>
                          <w:tc>
                            <w:tcPr>
                              <w:tcW w:w="2284" w:type="dxa"/>
                              <w:hideMark/>
                            </w:tcPr>
                            <w:p w:rsidR="007825DA" w:rsidRPr="00277FBB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Мирзоев М г</w:t>
                              </w:r>
                            </w:p>
                          </w:tc>
                        </w:tr>
                        <w:tr w:rsidR="007825DA" w:rsidRPr="00277FBB" w:rsidTr="007825DA">
                          <w:trPr>
                            <w:trHeight w:val="120"/>
                          </w:trPr>
                          <w:tc>
                            <w:tcPr>
                              <w:tcW w:w="524" w:type="dxa"/>
                            </w:tcPr>
                            <w:p w:rsidR="007825DA" w:rsidRDefault="007825DA" w:rsidP="00FC2D9D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68" w:type="dxa"/>
                            </w:tcPr>
                            <w:p w:rsidR="007825DA" w:rsidRPr="00277FBB" w:rsidRDefault="007825DA" w:rsidP="0055510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Мы – граждане России» - час информации</w:t>
                              </w:r>
                            </w:p>
                          </w:tc>
                          <w:tc>
                            <w:tcPr>
                              <w:tcW w:w="1421" w:type="dxa"/>
                            </w:tcPr>
                            <w:p w:rsidR="007825DA" w:rsidRPr="00277FBB" w:rsidRDefault="007825DA" w:rsidP="009D6459">
                              <w:pPr>
                                <w:spacing w:before="100" w:beforeAutospacing="1" w:after="100" w:afterAutospacing="1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12.12</w:t>
                              </w: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7825DA" w:rsidRPr="00277FBB" w:rsidRDefault="007825DA" w:rsidP="0055510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5-11</w:t>
                              </w:r>
                            </w:p>
                          </w:tc>
                          <w:tc>
                            <w:tcPr>
                              <w:tcW w:w="2284" w:type="dxa"/>
                            </w:tcPr>
                            <w:p w:rsidR="007825DA" w:rsidRPr="00277FBB" w:rsidRDefault="007825DA" w:rsidP="00555109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77FBB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</w:tbl>
                      <w:p w:rsidR="00FC2D9D" w:rsidRPr="00277FBB" w:rsidRDefault="00954A46" w:rsidP="00ED6B3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5295900" cy="2983725"/>
                              <wp:effectExtent l="19050" t="0" r="0" b="0"/>
                              <wp:docPr id="1" name="Рисунок 1" descr="C:\Users\1\Desktop\Documents\школ\20181212_10333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1\Desktop\Documents\школ\20181212_10333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95900" cy="2983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5495925" cy="3096420"/>
                              <wp:effectExtent l="19050" t="0" r="9525" b="0"/>
                              <wp:docPr id="2" name="Рисунок 2" descr="C:\Users\1\Desktop\Documents\школ\20181212_10332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1\Desktop\Documents\школ\20181212_10332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95925" cy="3096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5057775" cy="2849565"/>
                              <wp:effectExtent l="19050" t="0" r="9525" b="0"/>
                              <wp:docPr id="3" name="Рисунок 3" descr="C:\Users\1\Desktop\Documents\школ\20181212_10332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1\Desktop\Documents\школ\20181212_10332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7775" cy="2849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C2D9D" w:rsidRPr="00277FBB"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C2D9D" w:rsidRPr="00277FBB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7D7D7"/>
                          <w:left w:val="single" w:sz="6" w:space="0" w:color="D7D7D7"/>
                          <w:bottom w:val="single" w:sz="6" w:space="0" w:color="D7D7D7"/>
                          <w:right w:val="single" w:sz="6" w:space="0" w:color="D7D7D7"/>
                        </w:tcBorders>
                        <w:shd w:val="clear" w:color="auto" w:fill="FFFFFF"/>
                        <w:tcMar>
                          <w:top w:w="4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:rsidR="00FC2D9D" w:rsidRPr="00277FBB" w:rsidRDefault="00FC2D9D" w:rsidP="00FC2D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1A1A1A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C2D9D" w:rsidRPr="00277FBB" w:rsidRDefault="00FC2D9D" w:rsidP="00FC2D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C2D9D" w:rsidRPr="00277FBB" w:rsidRDefault="00FC2D9D" w:rsidP="00FC2D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2D9D" w:rsidRPr="00277FBB" w:rsidRDefault="00FC2D9D" w:rsidP="00FC2D9D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8"/>
                <w:szCs w:val="28"/>
                <w:lang w:eastAsia="ru-RU"/>
              </w:rPr>
            </w:pPr>
          </w:p>
          <w:p w:rsidR="00FC2D9D" w:rsidRPr="00277FBB" w:rsidRDefault="00FC2D9D" w:rsidP="00FC2D9D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8"/>
                <w:szCs w:val="28"/>
                <w:lang w:eastAsia="ru-RU"/>
              </w:rPr>
            </w:pPr>
          </w:p>
          <w:p w:rsidR="00FC2D9D" w:rsidRPr="00277FBB" w:rsidRDefault="00FC2D9D" w:rsidP="00FC2D9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C2D9D" w:rsidRPr="00277FBB" w:rsidRDefault="00FC2D9D" w:rsidP="00FC2D9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A6C71" w:rsidRPr="00277FBB" w:rsidRDefault="007A6C71" w:rsidP="00474DF6">
      <w:pPr>
        <w:rPr>
          <w:b/>
          <w:sz w:val="28"/>
          <w:szCs w:val="28"/>
        </w:rPr>
      </w:pPr>
    </w:p>
    <w:sectPr w:rsidR="007A6C71" w:rsidRPr="00277FBB" w:rsidSect="00ED6B3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D90"/>
    <w:multiLevelType w:val="multilevel"/>
    <w:tmpl w:val="531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35102"/>
    <w:multiLevelType w:val="multilevel"/>
    <w:tmpl w:val="FB96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039A1"/>
    <w:multiLevelType w:val="multilevel"/>
    <w:tmpl w:val="47B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C71"/>
    <w:rsid w:val="0011783C"/>
    <w:rsid w:val="00124AB2"/>
    <w:rsid w:val="00277FBB"/>
    <w:rsid w:val="002A13B8"/>
    <w:rsid w:val="002E23BD"/>
    <w:rsid w:val="00360F4D"/>
    <w:rsid w:val="003806B0"/>
    <w:rsid w:val="00474DF6"/>
    <w:rsid w:val="007825DA"/>
    <w:rsid w:val="007A6C71"/>
    <w:rsid w:val="00865879"/>
    <w:rsid w:val="008B6C9A"/>
    <w:rsid w:val="00954A46"/>
    <w:rsid w:val="00956773"/>
    <w:rsid w:val="009D6459"/>
    <w:rsid w:val="00C97AC1"/>
    <w:rsid w:val="00ED6B33"/>
    <w:rsid w:val="00F35BB3"/>
    <w:rsid w:val="00F66063"/>
    <w:rsid w:val="00FC129D"/>
    <w:rsid w:val="00FC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3C"/>
  </w:style>
  <w:style w:type="paragraph" w:styleId="1">
    <w:name w:val="heading 1"/>
    <w:basedOn w:val="a"/>
    <w:link w:val="10"/>
    <w:uiPriority w:val="9"/>
    <w:qFormat/>
    <w:rsid w:val="00FC2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2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2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2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D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2D9D"/>
  </w:style>
  <w:style w:type="paragraph" w:styleId="a5">
    <w:name w:val="Normal (Web)"/>
    <w:basedOn w:val="a"/>
    <w:uiPriority w:val="99"/>
    <w:unhideWhenUsed/>
    <w:rsid w:val="00FC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C2D9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C2D9D"/>
    <w:rPr>
      <w:color w:val="800080"/>
      <w:u w:val="single"/>
    </w:rPr>
  </w:style>
  <w:style w:type="character" w:customStyle="1" w:styleId="e-reads">
    <w:name w:val="e-reads"/>
    <w:basedOn w:val="a0"/>
    <w:rsid w:val="00FC2D9D"/>
  </w:style>
  <w:style w:type="character" w:customStyle="1" w:styleId="ed-title">
    <w:name w:val="ed-title"/>
    <w:basedOn w:val="a0"/>
    <w:rsid w:val="00FC2D9D"/>
  </w:style>
  <w:style w:type="character" w:customStyle="1" w:styleId="ed-value">
    <w:name w:val="ed-value"/>
    <w:basedOn w:val="a0"/>
    <w:rsid w:val="00FC2D9D"/>
  </w:style>
  <w:style w:type="character" w:customStyle="1" w:styleId="ed-sep">
    <w:name w:val="ed-sep"/>
    <w:basedOn w:val="a0"/>
    <w:rsid w:val="00FC2D9D"/>
  </w:style>
  <w:style w:type="character" w:customStyle="1" w:styleId="e-author">
    <w:name w:val="e-author"/>
    <w:basedOn w:val="a0"/>
    <w:rsid w:val="00FC2D9D"/>
  </w:style>
  <w:style w:type="character" w:customStyle="1" w:styleId="e-rating">
    <w:name w:val="e-rating"/>
    <w:basedOn w:val="a0"/>
    <w:rsid w:val="00FC2D9D"/>
  </w:style>
  <w:style w:type="character" w:customStyle="1" w:styleId="yt-button">
    <w:name w:val="yt-button"/>
    <w:basedOn w:val="a0"/>
    <w:rsid w:val="00FC2D9D"/>
  </w:style>
  <w:style w:type="character" w:customStyle="1" w:styleId="yt-buttonicon">
    <w:name w:val="yt-button__icon"/>
    <w:basedOn w:val="a0"/>
    <w:rsid w:val="00FC2D9D"/>
  </w:style>
  <w:style w:type="character" w:customStyle="1" w:styleId="yt-buttontext">
    <w:name w:val="yt-button__text"/>
    <w:basedOn w:val="a0"/>
    <w:rsid w:val="00FC2D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2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2D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2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FC2D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c6rll">
    <w:name w:val="pbc6r_ll"/>
    <w:basedOn w:val="a0"/>
    <w:rsid w:val="00FC2D9D"/>
  </w:style>
  <w:style w:type="paragraph" w:styleId="a8">
    <w:name w:val="No Spacing"/>
    <w:uiPriority w:val="1"/>
    <w:qFormat/>
    <w:rsid w:val="00FC2D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2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2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C2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-5">
    <w:name w:val="Light Shading Accent 5"/>
    <w:basedOn w:val="a1"/>
    <w:uiPriority w:val="60"/>
    <w:rsid w:val="00C97A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C97A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C97A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C97A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C97A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9">
    <w:name w:val="Light Shading"/>
    <w:basedOn w:val="a1"/>
    <w:uiPriority w:val="60"/>
    <w:rsid w:val="00C97A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C9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2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2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2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D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2D9D"/>
  </w:style>
  <w:style w:type="paragraph" w:styleId="a5">
    <w:name w:val="Normal (Web)"/>
    <w:basedOn w:val="a"/>
    <w:uiPriority w:val="99"/>
    <w:unhideWhenUsed/>
    <w:rsid w:val="00FC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C2D9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C2D9D"/>
    <w:rPr>
      <w:color w:val="800080"/>
      <w:u w:val="single"/>
    </w:rPr>
  </w:style>
  <w:style w:type="character" w:customStyle="1" w:styleId="e-reads">
    <w:name w:val="e-reads"/>
    <w:basedOn w:val="a0"/>
    <w:rsid w:val="00FC2D9D"/>
  </w:style>
  <w:style w:type="character" w:customStyle="1" w:styleId="ed-title">
    <w:name w:val="ed-title"/>
    <w:basedOn w:val="a0"/>
    <w:rsid w:val="00FC2D9D"/>
  </w:style>
  <w:style w:type="character" w:customStyle="1" w:styleId="ed-value">
    <w:name w:val="ed-value"/>
    <w:basedOn w:val="a0"/>
    <w:rsid w:val="00FC2D9D"/>
  </w:style>
  <w:style w:type="character" w:customStyle="1" w:styleId="ed-sep">
    <w:name w:val="ed-sep"/>
    <w:basedOn w:val="a0"/>
    <w:rsid w:val="00FC2D9D"/>
  </w:style>
  <w:style w:type="character" w:customStyle="1" w:styleId="e-author">
    <w:name w:val="e-author"/>
    <w:basedOn w:val="a0"/>
    <w:rsid w:val="00FC2D9D"/>
  </w:style>
  <w:style w:type="character" w:customStyle="1" w:styleId="e-rating">
    <w:name w:val="e-rating"/>
    <w:basedOn w:val="a0"/>
    <w:rsid w:val="00FC2D9D"/>
  </w:style>
  <w:style w:type="character" w:customStyle="1" w:styleId="yt-button">
    <w:name w:val="yt-button"/>
    <w:basedOn w:val="a0"/>
    <w:rsid w:val="00FC2D9D"/>
  </w:style>
  <w:style w:type="character" w:customStyle="1" w:styleId="yt-buttonicon">
    <w:name w:val="yt-button__icon"/>
    <w:basedOn w:val="a0"/>
    <w:rsid w:val="00FC2D9D"/>
  </w:style>
  <w:style w:type="character" w:customStyle="1" w:styleId="yt-buttontext">
    <w:name w:val="yt-button__text"/>
    <w:basedOn w:val="a0"/>
    <w:rsid w:val="00FC2D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2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2D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2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FC2D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c6rll">
    <w:name w:val="pbc6r_ll"/>
    <w:basedOn w:val="a0"/>
    <w:rsid w:val="00FC2D9D"/>
  </w:style>
  <w:style w:type="paragraph" w:styleId="a8">
    <w:name w:val="No Spacing"/>
    <w:uiPriority w:val="1"/>
    <w:qFormat/>
    <w:rsid w:val="00FC2D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2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2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C2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-5">
    <w:name w:val="Light Shading Accent 5"/>
    <w:basedOn w:val="a1"/>
    <w:uiPriority w:val="60"/>
    <w:rsid w:val="00C97A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C97A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C97A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C97A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C97A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9">
    <w:name w:val="Light Shading"/>
    <w:basedOn w:val="a1"/>
    <w:uiPriority w:val="60"/>
    <w:rsid w:val="00C97A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C9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6E0D-E34A-4C3F-9D16-F083327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1</cp:lastModifiedBy>
  <cp:revision>4</cp:revision>
  <cp:lastPrinted>2018-12-08T22:41:00Z</cp:lastPrinted>
  <dcterms:created xsi:type="dcterms:W3CDTF">2018-12-08T22:43:00Z</dcterms:created>
  <dcterms:modified xsi:type="dcterms:W3CDTF">2018-12-12T08:31:00Z</dcterms:modified>
</cp:coreProperties>
</file>