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9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26"/>
      </w:tblGrid>
      <w:tr w:rsidR="0094698F" w:rsidRPr="00F1324B" w:rsidTr="0094698F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3618F" w:rsidRDefault="0043618F" w:rsidP="004361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618F" w:rsidRDefault="0043618F" w:rsidP="004361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618F" w:rsidRDefault="0043618F" w:rsidP="004361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4698F" w:rsidRPr="00F1324B" w:rsidRDefault="0094698F" w:rsidP="000D1B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1324B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План  мероприятий по подготовке и проведению празднования</w:t>
            </w:r>
          </w:p>
          <w:p w:rsidR="0094698F" w:rsidRPr="00F1324B" w:rsidRDefault="0094698F" w:rsidP="0094698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1324B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 30-летия вывода войск  из Афганистана</w:t>
            </w:r>
          </w:p>
          <w:p w:rsidR="0094698F" w:rsidRPr="00F1324B" w:rsidRDefault="0094698F" w:rsidP="0094698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1324B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1444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5053"/>
              <w:gridCol w:w="1233"/>
              <w:gridCol w:w="2607"/>
              <w:gridCol w:w="4715"/>
            </w:tblGrid>
            <w:tr w:rsidR="0094698F" w:rsidRPr="00F1324B" w:rsidTr="0043618F">
              <w:trPr>
                <w:trHeight w:val="1896"/>
              </w:trPr>
              <w:tc>
                <w:tcPr>
                  <w:tcW w:w="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5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4361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2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4361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26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47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3618F" w:rsidRDefault="004361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43618F" w:rsidRDefault="0043618F" w:rsidP="004361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4698F" w:rsidRPr="00F1324B" w:rsidRDefault="0094698F" w:rsidP="004361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E7924" w:rsidRDefault="000E7924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Общешкольная линейка "Наследники победы".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1-11 </w:t>
                  </w:r>
                  <w:proofErr w:type="spell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10.02.19г.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МирзоевМ</w:t>
                  </w:r>
                  <w:proofErr w:type="gram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.Г</w:t>
                  </w:r>
                  <w:proofErr w:type="spellEnd"/>
                  <w:proofErr w:type="gramEnd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заместитель директора по УР, 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E7924" w:rsidRDefault="000E7924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Конкурс сочинений «Ради мира на 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lastRenderedPageBreak/>
                    <w:t>Земле».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lastRenderedPageBreak/>
                    <w:t>4-11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0E79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до 15.02.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43618F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У</w:t>
                  </w:r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чителя русского языка и литературы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E7924" w:rsidRDefault="000E7924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Урок мужества «Афганистан - незаживающая рана»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   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14.02.19 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МирзоевМ.Г</w:t>
                  </w:r>
                  <w:r w:rsidR="000E7924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., учитель истории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  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E7924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Операция «Открытка» (поздравление ветеранов ВОВ, локальных воин).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1-11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В течение февраля 2019</w:t>
                  </w:r>
                  <w:r w:rsidR="000E7924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НюдюралиевЗ</w:t>
                  </w:r>
                  <w:proofErr w:type="spellEnd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М., учитель </w:t>
                  </w:r>
                  <w:proofErr w:type="gram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E7924" w:rsidRDefault="000E7924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Встреча с   участником боевых действий в Афганистане </w:t>
                  </w:r>
                  <w:r w:rsidR="000E7924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(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Мирзоев </w:t>
                  </w:r>
                  <w:proofErr w:type="spell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Анзор</w:t>
                  </w:r>
                  <w:proofErr w:type="spellEnd"/>
                  <w:r w:rsidR="000E7924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)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«К подвигу  героев сердцем прикоснись»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     7-11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Ахмедова Э.</w:t>
                  </w:r>
                  <w:proofErr w:type="gram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З</w:t>
                  </w:r>
                  <w:proofErr w:type="gramEnd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, заместитель директора по </w:t>
                  </w:r>
                  <w:proofErr w:type="spell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ВР,Ибр</w:t>
                  </w:r>
                  <w:r w:rsidR="000E7924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агимова</w:t>
                  </w:r>
                  <w:proofErr w:type="spellEnd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С.З, вожатая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Урок мужества «Боль моей души – Афганистан»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    5 - 7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12.02.19 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F1324B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Мирзоев М Г заместитель директора по У</w:t>
                  </w:r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Р, классные руководители</w:t>
                  </w: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Урок мужества «Уходили парни из </w:t>
                  </w:r>
                  <w:proofErr w:type="spell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Афгана</w:t>
                  </w:r>
                  <w:proofErr w:type="spellEnd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…»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    8 - 11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15.02.</w:t>
                  </w:r>
                  <w:r w:rsid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20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19г.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F1324B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Ахмедова Э </w:t>
                  </w:r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заместител</w:t>
                  </w: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ь директора по ВР, Ибрагимова С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З</w:t>
                  </w:r>
                  <w:proofErr w:type="gramEnd"/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, вожатая, классные руководители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Экспозиция в школьной библиотеке на тему «Афганская война в судьбе </w:t>
                  </w:r>
                  <w:proofErr w:type="gramStart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моих</w:t>
                  </w:r>
                  <w:proofErr w:type="gramEnd"/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близких»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      7-11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февраля </w:t>
                  </w:r>
                  <w:r w:rsid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20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19г.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E7924" w:rsidRDefault="000E7924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</w:p>
                <w:p w:rsidR="0094698F" w:rsidRPr="00F1324B" w:rsidRDefault="00F1324B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Джафаров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И</w:t>
                  </w:r>
                  <w:proofErr w:type="gramEnd"/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Д</w:t>
                  </w:r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., библиотекарь</w:t>
                  </w:r>
                </w:p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lastRenderedPageBreak/>
                    <w:t>9.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Оформление стенда в школьном музее </w:t>
                  </w:r>
                  <w:r w:rsid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посвященн</w:t>
                  </w:r>
                  <w:r w:rsidR="000E7924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ый  герою Советского Союза</w:t>
                  </w:r>
                  <w:r w:rsidR="000D1B8A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Абасу</w:t>
                  </w:r>
                  <w:proofErr w:type="spellEnd"/>
                  <w:r w:rsidR="000D1B8A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Исрафилову</w:t>
                  </w:r>
                  <w:proofErr w:type="spellEnd"/>
                  <w:r w:rsidR="000D1B8A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«Наш земляк - воин Афганистана»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8-10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февраля </w:t>
                  </w:r>
                  <w:r w:rsid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20</w:t>
                  </w: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19 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F1324B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Мирзоев М Г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, -учитель истории</w:t>
                  </w:r>
                </w:p>
              </w:tc>
            </w:tr>
            <w:tr w:rsidR="0094698F" w:rsidRPr="00F1324B" w:rsidTr="000E7924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5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Конкурс чтецов «России славные сыны».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94698F" w:rsidP="00F1324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F1324B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февраль</w:t>
                  </w:r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2019г.</w:t>
                  </w:r>
                </w:p>
              </w:tc>
              <w:tc>
                <w:tcPr>
                  <w:tcW w:w="4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698F" w:rsidRPr="00F1324B" w:rsidRDefault="00F1324B" w:rsidP="009469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 xml:space="preserve">Гамзатова Г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Г</w:t>
                  </w:r>
                  <w:proofErr w:type="spellEnd"/>
                  <w:r w:rsidR="0094698F" w:rsidRPr="00F1324B"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., учитель русского языка и литературы</w:t>
                  </w:r>
                </w:p>
              </w:tc>
            </w:tr>
          </w:tbl>
          <w:p w:rsidR="0094698F" w:rsidRPr="00F1324B" w:rsidRDefault="0094698F" w:rsidP="0094698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43618F" w:rsidRDefault="0043618F">
      <w:pPr>
        <w:rPr>
          <w:sz w:val="28"/>
          <w:szCs w:val="28"/>
        </w:rPr>
      </w:pPr>
    </w:p>
    <w:p w:rsidR="0043618F" w:rsidRDefault="0043618F">
      <w:pPr>
        <w:rPr>
          <w:sz w:val="28"/>
          <w:szCs w:val="28"/>
        </w:rPr>
      </w:pPr>
    </w:p>
    <w:p w:rsidR="0043618F" w:rsidRDefault="0043618F">
      <w:pPr>
        <w:rPr>
          <w:sz w:val="28"/>
          <w:szCs w:val="28"/>
        </w:rPr>
      </w:pPr>
    </w:p>
    <w:p w:rsidR="0043618F" w:rsidRDefault="0043618F">
      <w:pPr>
        <w:rPr>
          <w:sz w:val="28"/>
          <w:szCs w:val="28"/>
        </w:rPr>
      </w:pPr>
    </w:p>
    <w:p w:rsidR="0024709C" w:rsidRPr="0043618F" w:rsidRDefault="000E7924">
      <w:pPr>
        <w:rPr>
          <w:b/>
          <w:sz w:val="32"/>
          <w:szCs w:val="32"/>
        </w:rPr>
      </w:pPr>
      <w:r w:rsidRPr="0043618F">
        <w:rPr>
          <w:b/>
          <w:sz w:val="32"/>
          <w:szCs w:val="32"/>
        </w:rPr>
        <w:t xml:space="preserve"> Зам п</w:t>
      </w:r>
      <w:r w:rsidR="00F1324B" w:rsidRPr="0043618F">
        <w:rPr>
          <w:b/>
          <w:sz w:val="32"/>
          <w:szCs w:val="32"/>
        </w:rPr>
        <w:t>о УР                                            Мирзоев М Г</w:t>
      </w:r>
    </w:p>
    <w:sectPr w:rsidR="0024709C" w:rsidRPr="0043618F" w:rsidSect="00946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5FA2"/>
    <w:multiLevelType w:val="multilevel"/>
    <w:tmpl w:val="201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698F"/>
    <w:rsid w:val="000D1B8A"/>
    <w:rsid w:val="000E7924"/>
    <w:rsid w:val="0024709C"/>
    <w:rsid w:val="0043618F"/>
    <w:rsid w:val="0094698F"/>
    <w:rsid w:val="00E64311"/>
    <w:rsid w:val="00F1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1</cp:lastModifiedBy>
  <cp:revision>2</cp:revision>
  <cp:lastPrinted>2019-02-19T14:52:00Z</cp:lastPrinted>
  <dcterms:created xsi:type="dcterms:W3CDTF">2019-02-25T09:03:00Z</dcterms:created>
  <dcterms:modified xsi:type="dcterms:W3CDTF">2019-02-25T09:03:00Z</dcterms:modified>
</cp:coreProperties>
</file>